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B606" w14:textId="44BA3579" w:rsidR="00F15D2C" w:rsidRDefault="008B25C5">
      <w:pPr>
        <w:rPr>
          <w:sz w:val="2"/>
          <w:szCs w:val="2"/>
        </w:rPr>
      </w:pPr>
      <w:bookmarkStart w:id="0" w:name="_GoBack"/>
      <w:r>
        <w:pict w14:anchorId="305FCC18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alt="" style="position:absolute;margin-left:93.65pt;margin-top:496.15pt;width:472.75pt;height:97pt;z-index:-251783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A66E84" w14:textId="77777777" w:rsidR="00F15D2C" w:rsidRDefault="008B25C5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</w:rPr>
                    <w:t xml:space="preserve">To use on a computer, go to </w:t>
                  </w:r>
                  <w:hyperlink r:id="rId4"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www.lexiacore5</w:t>
                    </w:r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.</w:t>
                    </w:r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c</w:t>
                    </w:r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o</w:t>
                    </w:r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m</w:t>
                    </w:r>
                    <w:r>
                      <w:rPr>
                        <w:color w:val="333333"/>
                        <w:sz w:val="20"/>
                      </w:rPr>
                      <w:t>.</w:t>
                    </w:r>
                  </w:hyperlink>
                </w:p>
                <w:p w14:paraId="13EA7E2B" w14:textId="77777777" w:rsidR="00F15D2C" w:rsidRDefault="008B25C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 xml:space="preserve">To use on an iPad, download the free </w:t>
                  </w:r>
                  <w:proofErr w:type="spellStart"/>
                  <w:r>
                    <w:rPr>
                      <w:color w:val="333333"/>
                    </w:rPr>
                    <w:t>Lexia</w:t>
                  </w:r>
                  <w:proofErr w:type="spellEnd"/>
                  <w:r>
                    <w:rPr>
                      <w:color w:val="333333"/>
                    </w:rPr>
                    <w:t xml:space="preserve"> Core5 Reading app from the App Store.</w:t>
                  </w:r>
                </w:p>
                <w:p w14:paraId="25F704A6" w14:textId="77777777" w:rsidR="00F15D2C" w:rsidRDefault="008B25C5">
                  <w:pPr>
                    <w:pStyle w:val="BodyText"/>
                    <w:spacing w:before="110" w:line="259" w:lineRule="auto"/>
                  </w:pP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first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time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your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child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uses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at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home,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you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may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need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to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help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set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up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by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entering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teacher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email shown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below.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Your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child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can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then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log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with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username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password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that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is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used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at</w:t>
                  </w:r>
                  <w:r>
                    <w:rPr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color w:val="333333"/>
                    </w:rPr>
                    <w:t>school.</w:t>
                  </w:r>
                </w:p>
                <w:p w14:paraId="107A23A8" w14:textId="77777777" w:rsidR="00F15D2C" w:rsidRDefault="008B25C5">
                  <w:pPr>
                    <w:pStyle w:val="BodyText"/>
                    <w:spacing w:before="91"/>
                  </w:pPr>
                  <w:r>
                    <w:rPr>
                      <w:color w:val="333333"/>
                    </w:rPr>
                    <w:t>It is important that your child works independently while using Core5.</w:t>
                  </w:r>
                </w:p>
                <w:p w14:paraId="38B6A538" w14:textId="77777777" w:rsidR="00F15D2C" w:rsidRDefault="008B25C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>Your child can spend 20 to 30 minutes per week using</w:t>
                  </w:r>
                  <w:r>
                    <w:rPr>
                      <w:color w:val="333333"/>
                    </w:rPr>
                    <w:t xml:space="preserve"> Core5 at home during summer months.</w:t>
                  </w:r>
                </w:p>
              </w:txbxContent>
            </v:textbox>
            <w10:wrap anchorx="page" anchory="page"/>
          </v:shape>
        </w:pict>
      </w:r>
      <w:r>
        <w:pict w14:anchorId="16331EC0">
          <v:shape id="_x0000_s1056" type="#_x0000_t202" alt="" style="position:absolute;margin-left:52.9pt;margin-top:306.2pt;width:520.45pt;height:81pt;z-index:-251786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1B92171" w14:textId="77777777" w:rsidR="00F15D2C" w:rsidRDefault="008B25C5">
                  <w:pPr>
                    <w:pStyle w:val="BodyText"/>
                    <w:spacing w:before="20"/>
                  </w:pPr>
                  <w:r>
                    <w:rPr>
                      <w:color w:val="333333"/>
                    </w:rPr>
                    <w:t>Over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summer,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you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can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support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progress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program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by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reading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daily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with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your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child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talking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about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what you have</w:t>
                  </w:r>
                  <w:r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</w:rPr>
                    <w:t>read.</w:t>
                  </w:r>
                </w:p>
                <w:p w14:paraId="1644D195" w14:textId="77777777" w:rsidR="00F15D2C" w:rsidRDefault="008B25C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>We hope you share in our excitement about using Core5 with your child this summer! To learn more, visit</w:t>
                  </w:r>
                </w:p>
                <w:p w14:paraId="6928F953" w14:textId="24D71D8F" w:rsidR="00F15D2C" w:rsidRPr="00B71CD7" w:rsidRDefault="008B25C5">
                  <w:pPr>
                    <w:ind w:left="20"/>
                    <w:rPr>
                      <w:rFonts w:ascii="Avenir Heavy" w:hAnsi="Avenir Heavy"/>
                      <w:b/>
                      <w:sz w:val="20"/>
                    </w:rPr>
                  </w:pPr>
                  <w:hyperlink r:id="rId5">
                    <w:r w:rsidRPr="00B71CD7">
                      <w:rPr>
                        <w:rFonts w:ascii="Avenir Heavy" w:hAnsi="Avenir Heavy"/>
                        <w:b/>
                        <w:color w:val="00538F"/>
                        <w:sz w:val="20"/>
                      </w:rPr>
                      <w:t>www.LexiaLearning.com</w:t>
                    </w:r>
                    <w:r w:rsidR="00B71CD7" w:rsidRPr="00B71CD7">
                      <w:rPr>
                        <w:rFonts w:ascii="Avenir Book" w:hAnsi="Avenir Book"/>
                        <w:color w:val="333333"/>
                        <w:sz w:val="20"/>
                      </w:rPr>
                      <w:t>.</w:t>
                    </w:r>
                  </w:hyperlink>
                </w:p>
                <w:p w14:paraId="63F1C7D5" w14:textId="77777777" w:rsidR="00F15D2C" w:rsidRDefault="008B25C5">
                  <w:pPr>
                    <w:pStyle w:val="BodyText"/>
                    <w:spacing w:before="200"/>
                  </w:pPr>
                  <w:r>
                    <w:rPr>
                      <w:color w:val="333333"/>
                    </w:rPr>
                    <w:t>Sincerely,</w:t>
                  </w:r>
                </w:p>
              </w:txbxContent>
            </v:textbox>
            <w10:wrap anchorx="page" anchory="page"/>
          </v:shape>
        </w:pict>
      </w:r>
      <w:r>
        <w:pict w14:anchorId="55181B42">
          <v:shape id="_x0000_s1055" type="#_x0000_t202" alt="" style="position:absolute;margin-left:93.65pt;margin-top:223.8pt;width:477.1pt;height:75.5pt;z-index:-251787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6129F1" w14:textId="77777777" w:rsidR="00F15D2C" w:rsidRDefault="008B25C5">
                  <w:pPr>
                    <w:pStyle w:val="BodyText"/>
                    <w:spacing w:before="20"/>
                  </w:pPr>
                  <w:r>
                    <w:rPr>
                      <w:color w:val="333333"/>
                    </w:rPr>
                    <w:t>Your child begins Core5 at a starting point that fits his or her needs.</w:t>
                  </w:r>
                </w:p>
                <w:p w14:paraId="3292D965" w14:textId="77777777" w:rsidR="00F15D2C" w:rsidRDefault="008B25C5">
                  <w:pPr>
                    <w:pStyle w:val="BodyText"/>
                    <w:spacing w:before="90" w:line="331" w:lineRule="auto"/>
                    <w:ind w:right="568"/>
                  </w:pPr>
                  <w:r>
                    <w:rPr>
                      <w:color w:val="333333"/>
                      <w:spacing w:val="-3"/>
                    </w:rPr>
                    <w:t>Online</w:t>
                  </w:r>
                  <w:r>
                    <w:rPr>
                      <w:color w:val="333333"/>
                      <w:spacing w:val="-26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activities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include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direct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instruction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26"/>
                    </w:rPr>
                    <w:t xml:space="preserve"> </w:t>
                  </w:r>
                  <w:r>
                    <w:rPr>
                      <w:color w:val="333333"/>
                      <w:spacing w:val="-4"/>
                    </w:rPr>
                    <w:t>immediate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feedback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</w:rPr>
                    <w:t>as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your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child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learns</w:t>
                  </w:r>
                  <w:r>
                    <w:rPr>
                      <w:color w:val="333333"/>
                      <w:spacing w:val="-26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new</w:t>
                  </w:r>
                  <w:r>
                    <w:rPr>
                      <w:color w:val="333333"/>
                      <w:spacing w:val="-25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 xml:space="preserve">skills. </w:t>
                  </w:r>
                  <w:r>
                    <w:rPr>
                      <w:color w:val="333333"/>
                    </w:rPr>
                    <w:t>Progress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performance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online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activities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is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saved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available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for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teacher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review.</w:t>
                  </w:r>
                </w:p>
                <w:p w14:paraId="46AABF2C" w14:textId="77777777" w:rsidR="00F15D2C" w:rsidRDefault="008B25C5">
                  <w:pPr>
                    <w:pStyle w:val="BodyText"/>
                    <w:spacing w:before="0"/>
                  </w:pPr>
                  <w:r>
                    <w:rPr>
                      <w:color w:val="333333"/>
                    </w:rPr>
                    <w:t>During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school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  <w:spacing w:val="-3"/>
                    </w:rPr>
                    <w:t>year,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your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child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has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the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opportunity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to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participate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collaborative,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hands-o</w:t>
                  </w:r>
                  <w:r>
                    <w:rPr>
                      <w:color w:val="333333"/>
                    </w:rPr>
                    <w:t>n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activities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to reinforce skills introduced online and further develop</w:t>
                  </w:r>
                  <w:r>
                    <w:rPr>
                      <w:color w:val="333333"/>
                      <w:spacing w:val="-21"/>
                    </w:rPr>
                    <w:t xml:space="preserve"> </w:t>
                  </w:r>
                  <w:r>
                    <w:rPr>
                      <w:color w:val="333333"/>
                    </w:rPr>
                    <w:t>learning.</w:t>
                  </w:r>
                </w:p>
              </w:txbxContent>
            </v:textbox>
            <w10:wrap anchorx="page" anchory="page"/>
          </v:shape>
        </w:pict>
      </w:r>
      <w:r>
        <w:pict w14:anchorId="123EBE7D">
          <v:shape id="_x0000_s1054" type="#_x0000_t202" alt="" style="position:absolute;margin-left:52.9pt;margin-top:124.9pt;width:530.85pt;height:92pt;z-index:-251789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C1CDE2" w14:textId="77777777" w:rsidR="00F15D2C" w:rsidRDefault="008B25C5">
                  <w:pPr>
                    <w:pStyle w:val="BodyText"/>
                    <w:spacing w:before="20"/>
                  </w:pPr>
                  <w:r>
                    <w:rPr>
                      <w:color w:val="333333"/>
                    </w:rPr>
                    <w:t>Dear Parent/Guardian,</w:t>
                  </w:r>
                </w:p>
                <w:p w14:paraId="51042BD8" w14:textId="77777777" w:rsidR="00F15D2C" w:rsidRDefault="008B25C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 xml:space="preserve">This summer, your child can use </w:t>
                  </w:r>
                  <w:proofErr w:type="spellStart"/>
                  <w:r>
                    <w:rPr>
                      <w:color w:val="333333"/>
                    </w:rPr>
                    <w:t>Lexia</w:t>
                  </w:r>
                  <w:proofErr w:type="spellEnd"/>
                  <w:r>
                    <w:rPr>
                      <w:color w:val="333333"/>
                      <w:position w:val="7"/>
                      <w:sz w:val="11"/>
                    </w:rPr>
                    <w:t xml:space="preserve">® </w:t>
                  </w:r>
                  <w:r>
                    <w:rPr>
                      <w:color w:val="333333"/>
                    </w:rPr>
                    <w:t>Core5</w:t>
                  </w:r>
                  <w:r>
                    <w:rPr>
                      <w:color w:val="333333"/>
                      <w:position w:val="7"/>
                      <w:sz w:val="11"/>
                    </w:rPr>
                    <w:t xml:space="preserve">® </w:t>
                  </w:r>
                  <w:r>
                    <w:rPr>
                      <w:color w:val="333333"/>
                    </w:rPr>
                    <w:t>Reading at home. Core5 is a fun, computer-based program that has helped millions of students improve their literacy skills. The activities in Core5 support and build on your child’s classroom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curriculum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and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focus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on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developing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reading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skills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six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areas: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phonological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awareness,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phonics,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structural analysis, fluency, vocabulary, and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comprehension.</w:t>
                  </w:r>
                </w:p>
                <w:p w14:paraId="2812E805" w14:textId="77777777" w:rsidR="00F15D2C" w:rsidRDefault="008B25C5">
                  <w:pPr>
                    <w:pStyle w:val="BodyText"/>
                    <w:spacing w:before="180"/>
                  </w:pPr>
                  <w:r>
                    <w:rPr>
                      <w:color w:val="333333"/>
                    </w:rPr>
                    <w:t xml:space="preserve">Here’s how </w:t>
                  </w:r>
                  <w:proofErr w:type="spellStart"/>
                  <w:r>
                    <w:rPr>
                      <w:color w:val="333333"/>
                    </w:rPr>
                    <w:t>Lexia</w:t>
                  </w:r>
                  <w:proofErr w:type="spellEnd"/>
                  <w:r>
                    <w:rPr>
                      <w:color w:val="333333"/>
                    </w:rPr>
                    <w:t xml:space="preserve"> Core5 Reading works:</w:t>
                  </w:r>
                </w:p>
              </w:txbxContent>
            </v:textbox>
            <w10:wrap anchorx="page" anchory="page"/>
          </v:shape>
        </w:pict>
      </w:r>
      <w:r>
        <w:pict w14:anchorId="03CCF6B8">
          <v:shape id="_x0000_s1053" type="#_x0000_t202" alt="" style="position:absolute;margin-left:34.65pt;margin-top:753.8pt;width:274.95pt;height:20.85pt;z-index:-251781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1F8463" w14:textId="77777777" w:rsidR="00F15D2C" w:rsidRDefault="008B25C5">
                  <w:pPr>
                    <w:spacing w:before="20"/>
                    <w:ind w:left="20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©2020</w:t>
                  </w:r>
                  <w:r>
                    <w:rPr>
                      <w:color w:val="231F20"/>
                      <w:spacing w:val="-7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2"/>
                    </w:rPr>
                    <w:t>Lexia</w:t>
                  </w:r>
                  <w:proofErr w:type="spellEnd"/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Learning,</w:t>
                  </w:r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a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Rosetta</w:t>
                  </w:r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Stone</w:t>
                  </w:r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Company.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2"/>
                    </w:rPr>
                    <w:t>Lexia</w:t>
                  </w:r>
                  <w:proofErr w:type="spellEnd"/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grants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permission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to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reproduce</w:t>
                  </w:r>
                  <w:r>
                    <w:rPr>
                      <w:color w:val="231F20"/>
                      <w:spacing w:val="-5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this</w:t>
                  </w:r>
                  <w:r>
                    <w:rPr>
                      <w:color w:val="231F20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231F20"/>
                      <w:sz w:val="12"/>
                    </w:rPr>
                    <w:t>letter.</w:t>
                  </w:r>
                </w:p>
                <w:p w14:paraId="5B268FF3" w14:textId="77777777" w:rsidR="00F15D2C" w:rsidRDefault="008B25C5">
                  <w:pPr>
                    <w:spacing w:before="64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C5-HOMELTR-SUMMER-0420</w:t>
                  </w:r>
                </w:p>
              </w:txbxContent>
            </v:textbox>
            <w10:wrap anchorx="page" anchory="page"/>
          </v:shape>
        </w:pict>
      </w:r>
      <w:r>
        <w:pict w14:anchorId="326FD730">
          <v:shape id="_x0000_s1052" type="#_x0000_t202" alt="" style="position:absolute;margin-left:52.75pt;margin-top:469.85pt;width:483.7pt;height:18.8pt;z-index:-251785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9BD768" w14:textId="77777777" w:rsidR="00F15D2C" w:rsidRPr="00B71CD7" w:rsidRDefault="008B25C5">
                  <w:pPr>
                    <w:spacing w:before="20"/>
                    <w:ind w:left="20"/>
                    <w:rPr>
                      <w:rFonts w:ascii="Avenir Roman" w:hAnsi="Avenir Roman"/>
                      <w:b/>
                      <w:sz w:val="28"/>
                    </w:rPr>
                  </w:pPr>
                  <w:proofErr w:type="spellStart"/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Lexia</w:t>
                  </w:r>
                  <w:proofErr w:type="spellEnd"/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Core5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8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Reading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can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be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used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at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home.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Getting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started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is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pacing w:val="-17"/>
                      <w:sz w:val="28"/>
                    </w:rPr>
                    <w:t xml:space="preserve"> </w:t>
                  </w:r>
                  <w:r w:rsidRPr="00B71CD7">
                    <w:rPr>
                      <w:rFonts w:ascii="Avenir Roman" w:hAnsi="Avenir Roman"/>
                      <w:b/>
                      <w:color w:val="00538F"/>
                      <w:sz w:val="28"/>
                    </w:rPr>
                    <w:t>easy!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521024" behindDoc="1" locked="0" layoutInCell="1" allowOverlap="1" wp14:anchorId="6BB801E8" wp14:editId="0D2E19B2">
            <wp:simplePos x="0" y="0"/>
            <wp:positionH relativeFrom="page">
              <wp:posOffset>6621527</wp:posOffset>
            </wp:positionH>
            <wp:positionV relativeFrom="page">
              <wp:posOffset>9406329</wp:posOffset>
            </wp:positionV>
            <wp:extent cx="585685" cy="4017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5" cy="40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2048" behindDoc="1" locked="0" layoutInCell="1" allowOverlap="1" wp14:anchorId="3C9C713E" wp14:editId="58B13E79">
            <wp:simplePos x="0" y="0"/>
            <wp:positionH relativeFrom="page">
              <wp:posOffset>470603</wp:posOffset>
            </wp:positionH>
            <wp:positionV relativeFrom="page">
              <wp:posOffset>465340</wp:posOffset>
            </wp:positionV>
            <wp:extent cx="1747704" cy="7917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704" cy="79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2B697D4">
          <v:group id="_x0000_s1049" alt="" style="position:absolute;margin-left:594pt;margin-top:0;width:18pt;height:11in;z-index:-251793408;mso-position-horizontal-relative:page;mso-position-vertical-relative:page" coordorigin="11880" coordsize="36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" style="position:absolute;left:11880;width:360;height:15840">
              <v:imagedata r:id="rId8" o:title=""/>
            </v:shape>
            <v:shape id="_x0000_s1051" alt="" style="position:absolute;left:11985;top:8084;width:255;height:7756" coordorigin="11985,8085" coordsize="255,7756" o:spt="100" adj="0,,0" path="m12193,15587r1,9l12205,15663r12,66l12229,15794r9,46l12239,15840r-46,-253xm12005,13540r,6l12021,14392r76,676l12193,15587r-10,-59l12172,15459r-10,-69l12152,15320r-10,-71l12133,15178r-9,-73l12115,15033r-9,-74l12098,14885r-8,-75l12083,14735r-7,-76l12069,14583r-7,-77l12056,14429r-6,-78l12044,14272r-6,-79l12033,14114r-5,-80l12024,13953r-5,-80l12015,13792r-3,-82l12008,13628r-3,-88xm12240,8085r-5,40l12227,8195r-8,72l12212,8339r-8,72l12196,8485r-8,74l12181,8633r-7,75l12166,8784r-7,76l12152,8937r-7,78l12138,9092r-7,79l12125,9250r-7,79l12112,9409r-7,80l12099,9570r-6,81l12087,9732r-6,82l12076,9897r-6,82l12065,10062r-5,83l12055,10229r-5,83l12045,10396r-4,85l12036,10565r-4,85l12028,10735r-4,85l12020,10905r-3,86l12013,11076r-3,86l12007,11248r-3,86l12001,11420r-2,86l11997,11592r-2,86l11993,11764r-2,86l11990,11936r-2,86l11987,12108r,86l11986,12280r,85l11985,12537r1,85l11986,12707r1,85l11988,12877r1,84l11991,13046r1,84l11994,13213r3,84l11999,13380r3,83l12005,13540r22,-1368l12084,10533r81,-1330l12238,8311r2,-25l12240,8085xe" fillcolor="#00499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D05ADE6">
          <v:line id="_x0000_s1048" alt="" style="position:absolute;z-index:-251792384;mso-wrap-edited:f;mso-width-percent:0;mso-height-percent:0;mso-position-horizontal-relative:page;mso-position-vertical-relative:page;mso-width-percent:0;mso-height-percent:0" from="54pt,421pt" to="306pt,421pt" strokecolor="#333" strokeweight="1pt">
            <w10:wrap anchorx="page" anchory="page"/>
          </v:line>
        </w:pict>
      </w:r>
      <w:r>
        <w:pict w14:anchorId="41C4B0BB">
          <v:line id="_x0000_s1047" alt="" style="position:absolute;z-index:-251791360;mso-wrap-edited:f;mso-width-percent:0;mso-height-percent:0;mso-position-horizontal-relative:page;mso-position-vertical-relative:page;mso-width-percent:0;mso-height-percent:0" from="36pt,446.5pt" to="8in,446.5pt" strokecolor="#2e9cd6" strokeweight="2pt">
            <w10:wrap anchorx="page" anchory="page"/>
          </v:line>
        </w:pict>
      </w:r>
      <w:r>
        <w:pict w14:anchorId="31EF0273">
          <v:group id="_x0000_s1038" alt="" style="position:absolute;margin-left:106.3pt;margin-top:625.65pt;width:398pt;height:66.8pt;z-index:-251790336;mso-position-horizontal-relative:page;mso-position-vertical-relative:page" coordorigin="2126,12513" coordsize="7960,1336">
            <v:line id="_x0000_s1039" alt="" style="position:absolute" from="5026,12955" to="5026,12533" strokecolor="#717073" strokeweight="1pt"/>
            <v:line id="_x0000_s1040" alt="" style="position:absolute" from="2146,12965" to="5026,12965" strokecolor="#717073" strokeweight="1pt"/>
            <v:line id="_x0000_s1041" alt="" style="position:absolute" from="5026,12965" to="10066,12965" strokecolor="#717073" strokeweight="1pt"/>
            <v:line id="_x0000_s1042" alt="" style="position:absolute" from="5026,13387" to="5026,12975" strokecolor="#717073" strokeweight="1pt"/>
            <v:line id="_x0000_s1043" alt="" style="position:absolute" from="2146,13397" to="5026,13397" strokecolor="#717073" strokeweight="1pt"/>
            <v:line id="_x0000_s1044" alt="" style="position:absolute" from="5026,13397" to="10066,13397" strokecolor="#717073" strokeweight="1pt"/>
            <v:line id="_x0000_s1045" alt="" style="position:absolute" from="5026,13829" to="5026,13407" strokecolor="#717073" strokeweight="1pt"/>
            <v:shape id="_x0000_s1046" alt="" style="position:absolute;left:2135;top:12523;width:7940;height:1316" coordorigin="2136,12523" coordsize="7940,1316" path="m2326,12523r-74,15l2191,12579r-40,60l2136,12713r,936l2151,13723r40,60l2252,13824r74,15l9886,13839r73,-15l10020,13783r41,-60l10076,13649r,-936l10061,12639r-41,-60l9959,12538r-73,-15l2326,12523xe" filled="f" strokecolor="#00538f" strokeweight="1pt">
              <v:path arrowok="t"/>
            </v:shape>
            <w10:wrap anchorx="page" anchory="page"/>
          </v:group>
        </w:pict>
      </w:r>
      <w:r>
        <w:pict w14:anchorId="0931A639">
          <v:shape id="_x0000_s1037" type="#_x0000_t202" alt="" style="position:absolute;margin-left:75.5pt;margin-top:223.9pt;width:7.65pt;height:63.5pt;z-index:-251788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3DC2A84" w14:textId="77777777" w:rsidR="00F15D2C" w:rsidRDefault="008B25C5">
                  <w:pPr>
                    <w:pStyle w:val="BodyText"/>
                    <w:spacing w:before="20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  <w:p w14:paraId="6058055C" w14:textId="77777777" w:rsidR="00F15D2C" w:rsidRDefault="008B25C5">
                  <w:pPr>
                    <w:pStyle w:val="BodyText"/>
                    <w:spacing w:before="90"/>
                  </w:pPr>
                  <w:r>
                    <w:rPr>
                      <w:color w:val="333333"/>
                      <w:w w:val="97"/>
                    </w:rPr>
                    <w:t>•</w:t>
                  </w:r>
                </w:p>
                <w:p w14:paraId="2BD27A8E" w14:textId="77777777" w:rsidR="00F15D2C" w:rsidRDefault="008B25C5">
                  <w:pPr>
                    <w:pStyle w:val="BodyText"/>
                    <w:spacing w:before="90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  <w:p w14:paraId="44B47526" w14:textId="77777777" w:rsidR="00F15D2C" w:rsidRDefault="008B25C5">
                  <w:pPr>
                    <w:pStyle w:val="BodyText"/>
                    <w:spacing w:before="90"/>
                  </w:pPr>
                  <w:r>
                    <w:rPr>
                      <w:color w:val="333333"/>
                      <w:w w:val="98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7B9E30BA">
          <v:shape id="_x0000_s1036" type="#_x0000_t202" alt="" style="position:absolute;margin-left:75.5pt;margin-top:495.9pt;width:10.1pt;height:49pt;z-index:-251784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6CB39B" w14:textId="77777777" w:rsidR="00F15D2C" w:rsidRPr="00B71CD7" w:rsidRDefault="008B25C5">
                  <w:pPr>
                    <w:pStyle w:val="BodyText"/>
                    <w:spacing w:before="20"/>
                    <w:rPr>
                      <w:rFonts w:ascii="Avenir LT Std 45 Book" w:hAnsi="Avenir LT Std 45 Book"/>
                    </w:rPr>
                  </w:pPr>
                  <w:r w:rsidRPr="00B71CD7">
                    <w:rPr>
                      <w:rFonts w:ascii="Avenir LT Std 45 Book" w:hAnsi="Avenir LT Std 45 Book"/>
                      <w:color w:val="333333"/>
                    </w:rPr>
                    <w:t>1.</w:t>
                  </w:r>
                </w:p>
                <w:p w14:paraId="1A332531" w14:textId="77777777" w:rsidR="00F15D2C" w:rsidRPr="00B71CD7" w:rsidRDefault="008B25C5">
                  <w:pPr>
                    <w:pStyle w:val="BodyText"/>
                    <w:spacing w:before="110"/>
                    <w:rPr>
                      <w:rFonts w:ascii="Avenir LT Std 45 Book" w:hAnsi="Avenir LT Std 45 Book"/>
                    </w:rPr>
                  </w:pPr>
                  <w:r w:rsidRPr="00B71CD7">
                    <w:rPr>
                      <w:rFonts w:ascii="Avenir LT Std 45 Book" w:hAnsi="Avenir LT Std 45 Book"/>
                      <w:color w:val="333333"/>
                    </w:rPr>
                    <w:t>2.</w:t>
                  </w:r>
                </w:p>
                <w:p w14:paraId="37268126" w14:textId="77777777" w:rsidR="00F15D2C" w:rsidRPr="00B71CD7" w:rsidRDefault="008B25C5">
                  <w:pPr>
                    <w:pStyle w:val="BodyText"/>
                    <w:spacing w:before="110"/>
                    <w:rPr>
                      <w:rFonts w:ascii="Avenir LT Std 45 Book" w:hAnsi="Avenir LT Std 45 Book"/>
                    </w:rPr>
                  </w:pPr>
                  <w:r w:rsidRPr="00B71CD7">
                    <w:rPr>
                      <w:rFonts w:ascii="Avenir LT Std 45 Book" w:hAnsi="Avenir LT Std 45 Book"/>
                      <w:color w:val="333333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498A593E">
          <v:shape id="_x0000_s1035" type="#_x0000_t202" alt="" style="position:absolute;margin-left:75.5pt;margin-top:561.4pt;width:10pt;height:31.5pt;z-index:-251782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602DF0" w14:textId="77777777" w:rsidR="00F15D2C" w:rsidRDefault="008B25C5">
                  <w:pPr>
                    <w:pStyle w:val="BodyText"/>
                    <w:spacing w:before="20"/>
                  </w:pPr>
                  <w:r>
                    <w:rPr>
                      <w:color w:val="333333"/>
                    </w:rPr>
                    <w:t>4.</w:t>
                  </w:r>
                </w:p>
                <w:p w14:paraId="6BCF163E" w14:textId="77777777" w:rsidR="00F15D2C" w:rsidRDefault="008B25C5">
                  <w:pPr>
                    <w:pStyle w:val="BodyText"/>
                    <w:spacing w:before="110"/>
                  </w:pPr>
                  <w:r>
                    <w:rPr>
                      <w:color w:val="333333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4BD4A203">
          <v:shape id="_x0000_s1034" type="#_x0000_t202" alt="" style="position:absolute;margin-left:107.3pt;margin-top:626.65pt;width:2in;height:21.6pt;z-index:-251780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5B1AE4" w14:textId="77777777" w:rsidR="00F15D2C" w:rsidRPr="00B71CD7" w:rsidRDefault="008B25C5">
                  <w:pPr>
                    <w:spacing w:before="99"/>
                    <w:ind w:left="180"/>
                    <w:rPr>
                      <w:rFonts w:ascii="Avenir Heavy" w:hAnsi="Avenir Heavy"/>
                      <w:b/>
                      <w:sz w:val="20"/>
                    </w:rPr>
                  </w:pPr>
                  <w:r w:rsidRPr="00B71CD7">
                    <w:rPr>
                      <w:rFonts w:ascii="Avenir Heavy" w:hAnsi="Avenir Heavy"/>
                      <w:b/>
                      <w:color w:val="333333"/>
                      <w:sz w:val="20"/>
                    </w:rPr>
                    <w:t>Teacher Email (for set up)</w:t>
                  </w:r>
                </w:p>
              </w:txbxContent>
            </v:textbox>
            <w10:wrap anchorx="page" anchory="page"/>
          </v:shape>
        </w:pict>
      </w:r>
      <w:r>
        <w:pict w14:anchorId="4ACC164A">
          <v:shape id="_x0000_s1033" type="#_x0000_t202" alt="" style="position:absolute;margin-left:251.3pt;margin-top:626.65pt;width:252pt;height:21.6pt;z-index:-251779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900936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747B30">
          <v:shape id="_x0000_s1032" type="#_x0000_t202" alt="" style="position:absolute;margin-left:107.3pt;margin-top:648.25pt;width:2in;height:21.6pt;z-index:-251778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2A0AEA" w14:textId="77777777" w:rsidR="00F15D2C" w:rsidRPr="00B71CD7" w:rsidRDefault="008B25C5">
                  <w:pPr>
                    <w:spacing w:before="99"/>
                    <w:ind w:left="180"/>
                    <w:rPr>
                      <w:rFonts w:ascii="Avenir Heavy" w:hAnsi="Avenir Heavy"/>
                      <w:b/>
                      <w:sz w:val="20"/>
                    </w:rPr>
                  </w:pPr>
                  <w:r w:rsidRPr="00B71CD7">
                    <w:rPr>
                      <w:rFonts w:ascii="Avenir Heavy" w:hAnsi="Avenir Heavy"/>
                      <w:b/>
                      <w:color w:val="333333"/>
                      <w:sz w:val="20"/>
                    </w:rPr>
                    <w:t>Student Username</w:t>
                  </w:r>
                </w:p>
              </w:txbxContent>
            </v:textbox>
            <w10:wrap anchorx="page" anchory="page"/>
          </v:shape>
        </w:pict>
      </w:r>
      <w:r>
        <w:pict w14:anchorId="24C63623">
          <v:shape id="_x0000_s1031" type="#_x0000_t202" alt="" style="position:absolute;margin-left:251.3pt;margin-top:648.25pt;width:252pt;height:21.6pt;z-index:-251777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345ADA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6D5229">
          <v:shape id="_x0000_s1030" type="#_x0000_t202" alt="" style="position:absolute;margin-left:107.3pt;margin-top:669.85pt;width:2in;height:21.6pt;z-index:-251776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C7C494" w14:textId="77777777" w:rsidR="00F15D2C" w:rsidRPr="00B71CD7" w:rsidRDefault="008B25C5">
                  <w:pPr>
                    <w:spacing w:before="99"/>
                    <w:ind w:left="180"/>
                    <w:rPr>
                      <w:rFonts w:ascii="Avenir Heavy" w:hAnsi="Avenir Heavy"/>
                      <w:b/>
                      <w:sz w:val="20"/>
                    </w:rPr>
                  </w:pPr>
                  <w:r w:rsidRPr="00B71CD7">
                    <w:rPr>
                      <w:rFonts w:ascii="Avenir Heavy" w:hAnsi="Avenir Heavy"/>
                      <w:b/>
                      <w:color w:val="333333"/>
                      <w:sz w:val="20"/>
                    </w:rPr>
                    <w:t>Password</w:t>
                  </w:r>
                </w:p>
              </w:txbxContent>
            </v:textbox>
            <w10:wrap anchorx="page" anchory="page"/>
          </v:shape>
        </w:pict>
      </w:r>
      <w:r>
        <w:pict w14:anchorId="3D4B9233">
          <v:shape id="_x0000_s1029" type="#_x0000_t202" alt="" style="position:absolute;margin-left:251.3pt;margin-top:669.85pt;width:252pt;height:21.6pt;z-index:-251774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472B16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CDE1ED">
          <v:shape id="_x0000_s1028" type="#_x0000_t202" alt="" style="position:absolute;margin-left:594pt;margin-top:0;width:18pt;height:11in;z-index:-251773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49CF233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7B790C">
          <v:shape id="_x0000_s1027" type="#_x0000_t202" alt="" style="position:absolute;margin-left:54pt;margin-top:410pt;width:252pt;height:12pt;z-index:-251772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E2BE4E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1AA520">
          <v:shape id="_x0000_s1026" type="#_x0000_t202" alt="" style="position:absolute;margin-left:36pt;margin-top:435.5pt;width:540pt;height:12pt;z-index:-251771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E39EBA" w14:textId="77777777" w:rsidR="00F15D2C" w:rsidRDefault="00F15D2C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sectPr w:rsidR="00F15D2C">
      <w:type w:val="continuous"/>
      <w:pgSz w:w="12240" w:h="15840"/>
      <w:pgMar w:top="0" w:right="10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</w:font>
  <w:font w:name="Lato">
    <w:altName w:val="Avenir Next LT Pro"/>
    <w:panose1 w:val="020F0502020204030203"/>
    <w:charset w:val="00"/>
    <w:family w:val="roman"/>
    <w:pitch w:val="variable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D2C"/>
    <w:rsid w:val="008B25C5"/>
    <w:rsid w:val="00B71CD7"/>
    <w:rsid w:val="00F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60A62EBB"/>
  <w15:docId w15:val="{53E7DEE4-A383-F945-8EC6-D547EB39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ato" w:eastAsia="Lato" w:hAnsi="Lato" w:cs="Lato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exiaLearning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xiacore5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 Flanders</cp:lastModifiedBy>
  <cp:revision>2</cp:revision>
  <dcterms:created xsi:type="dcterms:W3CDTF">2020-06-03T14:19:00Z</dcterms:created>
  <dcterms:modified xsi:type="dcterms:W3CDTF">2020-06-03T14:58:00Z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2020-06-03T00:00:00Z</vt:filetime>
  </property>
</Properties>
</file>